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65</w:t>
        </w:r>
      </w:fldSimple>
      <w:r>
        <w:rPr>
          <w:b/>
          <w:i/>
          <w:noProof/>
          <w:sz w:val="28"/>
        </w:rPr>
        <w:tab/>
      </w:r>
      <w:fldSimple w:instr=" DOCPROPERTY  Tdoc#  \* MERGEFORMAT ">
        <w:r w:rsidR="00E13F3D" w:rsidRPr="00E13F3D">
          <w:rPr>
            <w:b/>
            <w:i/>
            <w:noProof/>
            <w:sz w:val="28"/>
          </w:rPr>
          <w:t>s3i170114</w:t>
        </w:r>
      </w:fldSimple>
    </w:p>
    <w:p w:rsidR="001E41F3" w:rsidRDefault="009437FA" w:rsidP="005E2C44">
      <w:pPr>
        <w:pStyle w:val="CRCoverPage"/>
        <w:outlineLvl w:val="0"/>
        <w:rPr>
          <w:b/>
          <w:noProof/>
          <w:sz w:val="24"/>
        </w:rPr>
      </w:pPr>
      <w:fldSimple w:instr=" DOCPROPERTY  Location  \* MERGEFORMAT ">
        <w:r w:rsidR="003609EF" w:rsidRPr="00BA51D9">
          <w:rPr>
            <w:b/>
            <w:noProof/>
            <w:sz w:val="24"/>
          </w:rPr>
          <w:t>West Palm Beach, Florida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25th Apr 2017</w:t>
        </w:r>
      </w:fldSimple>
      <w:r w:rsidR="00547111">
        <w:rPr>
          <w:b/>
          <w:noProof/>
          <w:sz w:val="24"/>
        </w:rPr>
        <w:t xml:space="preserve"> - </w:t>
      </w:r>
      <w:fldSimple w:instr=" DOCPROPERTY  EndDate  \* MERGEFORMAT ">
        <w:r w:rsidR="003609EF" w:rsidRPr="00BA51D9">
          <w:rPr>
            <w:b/>
            <w:noProof/>
            <w:sz w:val="24"/>
          </w:rPr>
          <w:t>28th Apr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37FA" w:rsidP="00E13F3D">
            <w:pPr>
              <w:pStyle w:val="CRCoverPage"/>
              <w:spacing w:after="0"/>
              <w:jc w:val="right"/>
              <w:rPr>
                <w:b/>
                <w:noProof/>
                <w:sz w:val="28"/>
              </w:rPr>
            </w:pPr>
            <w:fldSimple w:instr=" DOCPROPERTY  Spec#  \* MERGEFORMAT ">
              <w:r w:rsidR="00E13F3D" w:rsidRPr="00410371">
                <w:rPr>
                  <w:b/>
                  <w:noProof/>
                  <w:sz w:val="28"/>
                </w:rPr>
                <w:t>33.106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37FA" w:rsidP="00547111">
            <w:pPr>
              <w:pStyle w:val="CRCoverPage"/>
              <w:spacing w:after="0"/>
              <w:rPr>
                <w:noProof/>
              </w:rPr>
            </w:pPr>
            <w:fldSimple w:instr=" DOCPROPERTY  Cr#  \* MERGEFORMAT ">
              <w:r w:rsidR="00E13F3D" w:rsidRPr="00410371">
                <w:rPr>
                  <w:b/>
                  <w:noProof/>
                  <w:sz w:val="28"/>
                </w:rPr>
                <w:t>0165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F54955" w:rsidRDefault="00EF50D1" w:rsidP="00E13F3D">
            <w:pPr>
              <w:pStyle w:val="CRCoverPage"/>
              <w:spacing w:after="0"/>
              <w:jc w:val="center"/>
              <w:rPr>
                <w:b/>
                <w:noProof/>
              </w:rPr>
            </w:pPr>
            <w:r>
              <w:rPr>
                <w:b/>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37FA">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54955" w:rsidP="00F54955">
            <w:pPr>
              <w:pStyle w:val="CRCoverPage"/>
              <w:spacing w:after="0"/>
              <w:rPr>
                <w:b/>
                <w:bCs/>
                <w:caps/>
                <w:noProof/>
              </w:rPr>
            </w:pPr>
            <w:r w:rsidRPr="00F54955">
              <w:rPr>
                <w:rFonts w:cs="Arial"/>
                <w:b/>
                <w:caps/>
                <w:noProof/>
              </w:rPr>
              <w:t>√</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37FA">
            <w:pPr>
              <w:pStyle w:val="CRCoverPage"/>
              <w:spacing w:after="0"/>
              <w:ind w:left="100"/>
              <w:rPr>
                <w:noProof/>
              </w:rPr>
            </w:pPr>
            <w:fldSimple w:instr=" DOCPROPERTY  CrTitle  \* MERGEFORMAT ">
              <w:r w:rsidR="002640DD">
                <w:t>Separation of Services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37FA">
            <w:pPr>
              <w:pStyle w:val="CRCoverPage"/>
              <w:spacing w:after="0"/>
              <w:ind w:left="100"/>
              <w:rPr>
                <w:noProof/>
              </w:rPr>
            </w:pPr>
            <w:fldSimple w:instr=" DOCPROPERTY  SourceIfWg  \* MERGEFORMAT ">
              <w:r w:rsidR="00E13F3D">
                <w:rPr>
                  <w:noProof/>
                </w:rPr>
                <w:t>OTD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54955" w:rsidP="00547111">
            <w:pPr>
              <w:pStyle w:val="CRCoverPage"/>
              <w:spacing w:after="0"/>
              <w:ind w:left="100"/>
              <w:rPr>
                <w:noProof/>
              </w:rPr>
            </w:pPr>
            <w:r>
              <w:t>SA3-LI</w:t>
            </w:r>
            <w:r w:rsidR="009437FA">
              <w:fldChar w:fldCharType="begin"/>
            </w:r>
            <w:r w:rsidR="009437FA">
              <w:instrText xml:space="preserve"> DOCPROPERTY  SourceIfTsg  \* MERGEFORMAT </w:instrText>
            </w:r>
            <w:r w:rsidR="009437F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37FA">
            <w:pPr>
              <w:pStyle w:val="CRCoverPage"/>
              <w:spacing w:after="0"/>
              <w:ind w:left="100"/>
              <w:rPr>
                <w:noProof/>
              </w:rPr>
            </w:pPr>
            <w:fldSimple w:instr=" DOCPROPERTY  RelatedWis  \* MERGEFORMAT ">
              <w:r w:rsidR="00E13F3D">
                <w:rPr>
                  <w:noProof/>
                </w:rPr>
                <w:t>LI14</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37FA">
            <w:pPr>
              <w:pStyle w:val="CRCoverPage"/>
              <w:spacing w:after="0"/>
              <w:ind w:left="100"/>
              <w:rPr>
                <w:noProof/>
              </w:rPr>
            </w:pPr>
            <w:fldSimple w:instr=" DOCPROPERTY  ResDate  \* MERGEFORMAT ">
              <w:r w:rsidR="00D24991">
                <w:rPr>
                  <w:noProof/>
                </w:rPr>
                <w:t>2017-04-10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37FA"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37FA">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54955">
            <w:pPr>
              <w:pStyle w:val="CRCoverPage"/>
              <w:spacing w:after="0"/>
              <w:ind w:left="100"/>
              <w:rPr>
                <w:noProof/>
              </w:rPr>
            </w:pPr>
            <w:r>
              <w:rPr>
                <w:noProof/>
              </w:rPr>
              <w:t>Existing text is open to misinterpretation.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54955">
            <w:pPr>
              <w:pStyle w:val="CRCoverPage"/>
              <w:spacing w:after="0"/>
              <w:ind w:left="100"/>
              <w:rPr>
                <w:noProof/>
              </w:rPr>
            </w:pPr>
            <w:r>
              <w:rPr>
                <w:noProof/>
              </w:rPr>
              <w:t>Separate delivery of services is clarified.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54955">
            <w:pPr>
              <w:pStyle w:val="CRCoverPage"/>
              <w:spacing w:after="0"/>
              <w:ind w:left="100"/>
              <w:rPr>
                <w:noProof/>
              </w:rPr>
            </w:pPr>
            <w:r>
              <w:rPr>
                <w:noProof/>
              </w:rPr>
              <w:t>Services that are not authorized for delivery may be inadvertently delivered.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54955">
            <w:pPr>
              <w:pStyle w:val="CRCoverPage"/>
              <w:spacing w:after="0"/>
              <w:ind w:left="100"/>
              <w:rPr>
                <w:noProof/>
              </w:rPr>
            </w:pPr>
            <w:r>
              <w:rPr>
                <w:noProof/>
              </w:rPr>
              <w:t>5.1.2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54955" w:rsidRDefault="00F54955">
            <w:pPr>
              <w:pStyle w:val="CRCoverPage"/>
              <w:spacing w:after="0"/>
              <w:jc w:val="center"/>
              <w:rPr>
                <w:b/>
                <w:caps/>
                <w:noProof/>
              </w:rPr>
            </w:pPr>
            <w:r w:rsidRPr="00F54955">
              <w:rPr>
                <w:rFonts w:cs="Arial"/>
                <w:b/>
                <w:caps/>
                <w:noProof/>
              </w:rPr>
              <w:t>√</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4955">
            <w:pPr>
              <w:pStyle w:val="CRCoverPage"/>
              <w:spacing w:after="0"/>
              <w:jc w:val="center"/>
              <w:rPr>
                <w:b/>
                <w:caps/>
                <w:noProof/>
              </w:rPr>
            </w:pPr>
            <w:r w:rsidRPr="00F54955">
              <w:rPr>
                <w:rFonts w:cs="Arial"/>
                <w:b/>
                <w:caps/>
                <w:noProof/>
              </w:rPr>
              <w:t>√</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4955">
            <w:pPr>
              <w:pStyle w:val="CRCoverPage"/>
              <w:spacing w:after="0"/>
              <w:jc w:val="center"/>
              <w:rPr>
                <w:b/>
                <w:caps/>
                <w:noProof/>
              </w:rPr>
            </w:pPr>
            <w:r w:rsidRPr="00F54955">
              <w:rPr>
                <w:rFonts w:cs="Arial"/>
                <w:b/>
                <w:caps/>
                <w:noProof/>
              </w:rPr>
              <w:t>√</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F54955" w:rsidRPr="00082926" w:rsidRDefault="00F54955" w:rsidP="00F54955">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rsidR="00F54955" w:rsidRDefault="00F54955" w:rsidP="00F54955">
      <w:pPr>
        <w:pStyle w:val="Heading3"/>
      </w:pPr>
      <w:r>
        <w:t>5.1.2</w:t>
      </w:r>
      <w:r>
        <w:tab/>
        <w:t>General principles</w:t>
      </w:r>
    </w:p>
    <w:p w:rsidR="00F54955" w:rsidRDefault="00F54955" w:rsidP="00F54955">
      <w:r>
        <w:t>A 3GPP network shall provide access to the intercepted Content of Communications (CC) and the Intercept Related Information (IRI) of the mobile target and services related to the target (e.g. Call Forwarding) on behalf of Law Enforcement Agencies (LEAs).</w:t>
      </w:r>
    </w:p>
    <w:p w:rsidR="00F54955" w:rsidRDefault="00F54955" w:rsidP="00F54955">
      <w:r>
        <w:t>A target of a given 3GPP network can be a user subscribed to and operating in that 3GPP network, a user equipment operating in that 3GPP network (which is either the HPLMN or a VPLMN), or a user roaming from another 3GPP network or from any other network capable of using that 3GPP network. The intercepted CC and the IRI can only be delivered for activities on that given 3GPP network.</w:t>
      </w:r>
    </w:p>
    <w:p w:rsidR="00F54955" w:rsidRDefault="00F54955" w:rsidP="00F54955">
      <w:r>
        <w:t xml:space="preserve">Interception may be performed in the network access (all or selected APNs) and/or by intercepting a specific service at the application layer (e.g. VoIP).  When interception is done on a per-service basis, only the IRI and CC defined for that service shall be delivered to the LEA, if authorized. </w:t>
      </w:r>
      <w:ins w:id="3" w:author="Bilca, Michael, CON" w:date="2017-04-17T12:54:00Z">
        <w:r w:rsidRPr="00F54955">
          <w:t xml:space="preserve">Delivery of IRI and CC for the authorized service shall not include other services that are not authorized embedded within the intercept. For example, a data intercept shall not include voice services embedded within, if the two services are provided by the same SP. This is not meant to exclude “over-the-top” services that are not provided by the same SP. </w:t>
        </w:r>
      </w:ins>
      <w:r>
        <w:t xml:space="preserve">National regulations will define the service to be intercepted.  </w:t>
      </w:r>
    </w:p>
    <w:p w:rsidR="00F54955" w:rsidRDefault="00F54955" w:rsidP="00F54955">
      <w:r>
        <w:t xml:space="preserve">For interception, there needs to be a means of identifying the target, correspondent and initiator and related parties of any targeted communication. A means shall exist for the operator to intercept communications based on long term or permanent identifiers associated with a target service or equipment, as identified by the LEA. To achieve interception, the operator may need to translate these into further associated identifiers, in order to identify the data to be intercepted. Target identities used for interception for each domain and service are target service and equipment associated with target use or any derived IDs from such elements that are to be defined in TS 33.107 [9] and TS 33.108 [10]. Examples of these identities are IMSI, MSISDN, NAI, Tel URI, SIP URI, for the target service and IMEI, MAC for the equipment. </w:t>
      </w:r>
    </w:p>
    <w:p w:rsidR="00F54955" w:rsidRDefault="00F54955" w:rsidP="00F54955">
      <w:pPr>
        <w:pStyle w:val="NO"/>
      </w:pPr>
      <w:r>
        <w:t xml:space="preserve">NOTE 1: </w:t>
      </w:r>
      <w:r>
        <w:tab/>
        <w:t>Identifiers available in 3GPP networks may have different levels of authenticity.  For LI purposes, no additional authentication procedures for target identities are required.</w:t>
      </w:r>
    </w:p>
    <w:p w:rsidR="00F54955" w:rsidRDefault="00F54955" w:rsidP="00F54955">
      <w:r>
        <w:t>In many cases, national regulation will require that LI activity is performed entirely within a particular legal jurisdiction, in line with the requirements in 5.1.2 and 5.1.4.</w:t>
      </w:r>
    </w:p>
    <w:p w:rsidR="00F54955" w:rsidRDefault="00F54955" w:rsidP="00F54955">
      <w:r>
        <w:t>It is not permitted for a CSP to rely on another CSP or jurisdiction to ensure LI activity can occur. For example, a serving network shall not share LI target identities with a home network in the case of roaming or vice versa (as described in clause 5.1.4).</w:t>
      </w:r>
    </w:p>
    <w:p w:rsidR="00F54955" w:rsidRDefault="00F54955" w:rsidP="00F54955">
      <w:pPr>
        <w:pStyle w:val="NO"/>
        <w:rPr>
          <w:noProof/>
        </w:rPr>
      </w:pPr>
      <w:r>
        <w:t xml:space="preserve">NOTE 2: </w:t>
      </w:r>
      <w:r>
        <w:tab/>
      </w:r>
      <w:r>
        <w:rPr>
          <w:noProof/>
        </w:rPr>
        <w:t>LEAs will continue to specify the target of interception using long-term identifiers, such as IMEI or IMSI, even if the network uses other derived or temporary identifiers to identify the correct traffic due to the concealment of long-term identifiers for privacy reasons.</w:t>
      </w:r>
    </w:p>
    <w:p w:rsidR="00F54955" w:rsidRDefault="00F54955" w:rsidP="00F54955">
      <w:r>
        <w:t>When encryption is provided and managed by the network, it shall be a national option as to whether the network provides the intercepted communication to the LEA decrypted, or encrypted with keys and additional information to make decryption possible. End-to-end encryption implemented in the user equipment based on encryption features provided by the operator is considered to be a network-managed encryption and is subject to the same requirements. See subclause 5.7 for additional requirements.</w:t>
      </w:r>
    </w:p>
    <w:p w:rsidR="00F54955" w:rsidRDefault="00F54955" w:rsidP="00F54955">
      <w:r>
        <w:t>Encryption not provided or managed by the network, e.g. user provided end-to-end encryption, cannot be removed by the network. In the case that the Communication Service Provider (CSP) provides encryption keys to the subscriber or customer but does not provide the encryption itself, the CSP shall provide the keys to the LEA if required by national regulations.</w:t>
      </w:r>
    </w:p>
    <w:p w:rsidR="00F54955" w:rsidRDefault="00F54955" w:rsidP="00F54955">
      <w:r>
        <w:t>When compression is provided and managed by the network, it shall be a national option as to whether the network provides the intercepted communication to the LEA decompressed, or compressed with information to make decompression possible.</w:t>
      </w:r>
    </w:p>
    <w:p w:rsidR="00F54955" w:rsidRDefault="00F54955" w:rsidP="00F54955">
      <w:r>
        <w:lastRenderedPageBreak/>
        <w:t>When encoding is provided and managed by the network, it shall be a national option as to whether the network provides the intercepted communication to the LEA decoded, or encoded with capability (e.g., codec information) to make decoding possible.</w:t>
      </w:r>
    </w:p>
    <w:p w:rsidR="00F54955" w:rsidRDefault="00F54955" w:rsidP="00F54955">
      <w:r>
        <w:t xml:space="preserve">Location Dependent Interception, (LDI) allows a 3GPP network to service multiple interception jurisdictions within its service area. Multiple law enforcement 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 Interception is neither required nor prohibited by this standard when LDI is active and the location of the target is unknown or unavailable. </w:t>
      </w:r>
    </w:p>
    <w:p w:rsidR="00F54955" w:rsidRDefault="00F54955" w:rsidP="00F54955">
      <w:r>
        <w:t>National regulations may require that an operator is able to intercept any communication passing through its network based on any visible identity not connected to the operator network. It shall be based on a match between this target identity and identity type (e.g. IMPU) with the detected party fields. This identity is referred as a Non-Local Identity.</w:t>
      </w:r>
    </w:p>
    <w:p w:rsidR="00F54955" w:rsidRPr="00C76BAB" w:rsidRDefault="00F54955" w:rsidP="00F54955">
      <w:pPr>
        <w:rPr>
          <w:b/>
          <w:bCs/>
          <w:noProof/>
          <w:color w:val="0000FF"/>
          <w:sz w:val="28"/>
          <w:szCs w:val="28"/>
        </w:rPr>
      </w:pPr>
      <w:r w:rsidRPr="00957247">
        <w:rPr>
          <w:b/>
          <w:bCs/>
          <w:noProof/>
          <w:color w:val="0000FF"/>
          <w:sz w:val="28"/>
          <w:szCs w:val="28"/>
        </w:rPr>
        <w:t xml:space="preserve">*** </w:t>
      </w:r>
      <w:r>
        <w:rPr>
          <w:b/>
          <w:bCs/>
          <w:noProof/>
          <w:color w:val="0000FF"/>
          <w:sz w:val="28"/>
          <w:szCs w:val="28"/>
        </w:rPr>
        <w:t>END FIRST</w:t>
      </w:r>
      <w:r w:rsidRPr="00957247">
        <w:rPr>
          <w:b/>
          <w:bCs/>
          <w:noProof/>
          <w:color w:val="0000FF"/>
          <w:sz w:val="28"/>
          <w:szCs w:val="28"/>
        </w:rPr>
        <w:t xml:space="preserve"> MODIFICATION ***</w:t>
      </w:r>
    </w:p>
    <w:p w:rsidR="00F54955" w:rsidRDefault="00F54955" w:rsidP="00F54955"/>
    <w:p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0F3" w:rsidRDefault="000230F3">
      <w:r>
        <w:separator/>
      </w:r>
    </w:p>
  </w:endnote>
  <w:endnote w:type="continuationSeparator" w:id="0">
    <w:p w:rsidR="000230F3" w:rsidRDefault="00023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0F3" w:rsidRDefault="000230F3">
      <w:r>
        <w:separator/>
      </w:r>
    </w:p>
  </w:footnote>
  <w:footnote w:type="continuationSeparator" w:id="0">
    <w:p w:rsidR="000230F3" w:rsidRDefault="000230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9437FA">
      <w:fldChar w:fldCharType="begin"/>
    </w:r>
    <w:r w:rsidR="009437FA">
      <w:instrText>PAGE</w:instrText>
    </w:r>
    <w:r w:rsidR="009437FA">
      <w:fldChar w:fldCharType="separate"/>
    </w:r>
    <w:r>
      <w:rPr>
        <w:noProof/>
      </w:rPr>
      <w:t>1</w:t>
    </w:r>
    <w:r w:rsidR="009437FA">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ca, Michael, CON">
    <w15:presenceInfo w15:providerId="AD" w15:userId="S-1-5-21-2004912217-4108253954-3524293201-13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230F3"/>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437FA"/>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EF50D1"/>
    <w:rsid w:val="00F25D98"/>
    <w:rsid w:val="00F300FB"/>
    <w:rsid w:val="00F54955"/>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6EAB62-BCE8-45B7-90FD-82B6FC458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1181</Words>
  <Characters>6732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Bilca, Michael, CON</cp:lastModifiedBy>
  <cp:revision>3</cp:revision>
  <cp:lastPrinted>2017-03-28T09:57:00Z</cp:lastPrinted>
  <dcterms:created xsi:type="dcterms:W3CDTF">2017-04-17T16:59:00Z</dcterms:created>
  <dcterms:modified xsi:type="dcterms:W3CDTF">2017-04-17T17:04:00Z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65</vt:lpwstr>
  </property>
  <property fmtid="{D5CDD505-2E9C-101B-9397-08002B2CF9AE}" pid="4" name="Location">
    <vt:lpwstr>West Palm Beach, Florida</vt:lpwstr>
  </property>
  <property fmtid="{D5CDD505-2E9C-101B-9397-08002B2CF9AE}" pid="5" name="Country">
    <vt:lpwstr>United States</vt:lpwstr>
  </property>
  <property fmtid="{D5CDD505-2E9C-101B-9397-08002B2CF9AE}" pid="6" name="StartDate">
    <vt:lpwstr>25th Apr 2017</vt:lpwstr>
  </property>
  <property fmtid="{D5CDD505-2E9C-101B-9397-08002B2CF9AE}" pid="7" name="EndDate">
    <vt:lpwstr>28th Apr 2017</vt:lpwstr>
  </property>
  <property fmtid="{D5CDD505-2E9C-101B-9397-08002B2CF9AE}" pid="8" name="Tdoc#">
    <vt:lpwstr>s3i170114</vt:lpwstr>
  </property>
  <property fmtid="{D5CDD505-2E9C-101B-9397-08002B2CF9AE}" pid="9" name="Spec#">
    <vt:lpwstr>33.106</vt:lpwstr>
  </property>
  <property fmtid="{D5CDD505-2E9C-101B-9397-08002B2CF9AE}" pid="10" name="Cr#">
    <vt:lpwstr>0165</vt:lpwstr>
  </property>
  <property fmtid="{D5CDD505-2E9C-101B-9397-08002B2CF9AE}" pid="11" name="Revision">
    <vt:lpwstr>-</vt:lpwstr>
  </property>
  <property fmtid="{D5CDD505-2E9C-101B-9397-08002B2CF9AE}" pid="12" name="Version">
    <vt:lpwstr>14.0.0</vt:lpwstr>
  </property>
  <property fmtid="{D5CDD505-2E9C-101B-9397-08002B2CF9AE}" pid="13" name="CrTitle">
    <vt:lpwstr>Separation of Services</vt:lpwstr>
  </property>
  <property fmtid="{D5CDD505-2E9C-101B-9397-08002B2CF9AE}" pid="14" name="SourceIfWg">
    <vt:lpwstr>OTD</vt:lpwstr>
  </property>
  <property fmtid="{D5CDD505-2E9C-101B-9397-08002B2CF9AE}" pid="15" name="SourceIfTsg">
    <vt:lpwstr/>
  </property>
  <property fmtid="{D5CDD505-2E9C-101B-9397-08002B2CF9AE}" pid="16" name="RelatedWis">
    <vt:lpwstr>LI14</vt:lpwstr>
  </property>
  <property fmtid="{D5CDD505-2E9C-101B-9397-08002B2CF9AE}" pid="17" name="Cat">
    <vt:lpwstr>D</vt:lpwstr>
  </property>
  <property fmtid="{D5CDD505-2E9C-101B-9397-08002B2CF9AE}" pid="18" name="ResDate">
    <vt:lpwstr>2017-04-10</vt:lpwstr>
  </property>
  <property fmtid="{D5CDD505-2E9C-101B-9397-08002B2CF9AE}" pid="19" name="Release">
    <vt:lpwstr>Rel-14</vt:lpwstr>
  </property>
</Properties>
</file>